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现场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资格审查有关要求及所需提交材料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应聘人员按照规定时间、地点和要求提交相关材料进行审核。其中，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类材料提交原件，由招聘单位留存；证书、档案类材料提交原件和复印件，审核后原件退回，复印件由招聘单位留存；档案类材料无法提交原件的，可提交加盖档案保管部门公章的复印件，由招聘单位留存。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需提交的材料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（一）报名表、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准考证各一份，其中报名表可在资格审查公告发布后登录报名系统打印。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身份证原件和复印件各一份。身份证丢失的可提交临时身份证。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学历、学位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有关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原件及复印件各一份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，具体包括：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符合岗位学历、专业要求的学历证书。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招聘岗位有学位要求的，还需提交与学历证书相对应的学位证书。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（四）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招聘岗位要求的其它相关资格证书（专业技术职务资格证书、执业资格证书、职业资格证书等）。证书丢失的，可提交具有同等效力的公布文件、登记表等材料。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）应聘有工作经历要求的岗位，还需提交以下工作经历相关材料之一，并以此计算工作时间：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职工养老保险缴费情况；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入伍通知书（或入伍批准书）及退伍证；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公务员登记表或招考录用手续之一；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事业单位聘用合同、聘用登记表或招聘录用手续之一。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招聘岗位要求的从事具体岗位（专业）工作情况在上述材料中无法体现的，还须提交用人单位出具的相关情况说明。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无业人员的需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处于无业状态的个人书面承诺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可参照附件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样式出具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。在职人员（含已签订就业协议人员）应聘的，还需提交有用人权限部门或单位（就业协议单位）出具的同意应聘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可参照附件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样式出具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或解聘材料。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劳务派遣人员应聘的，提交的同意应聘或解聘材料需同时加盖派遣单位和工作单位公章。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其中，报名时属在职人员、后解除劳动关系的，应提交解除劳动合同书、解除就业协议书等材料之一或档案代理部门出具的未就业说明（时间应在报名时间之后）。报名时无工作单位的不需要提交。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以上为所需提交的主要材料，具体要求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淄博市市级机关医院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2025年合同制招聘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现场资格审查公告为准。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F0E3"/>
    <w:multiLevelType w:val="singleLevel"/>
    <w:tmpl w:val="6AEEF0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013D1"/>
    <w:rsid w:val="0B2013D1"/>
    <w:rsid w:val="1F4F44D0"/>
    <w:rsid w:val="270B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2025-08-25T07:09:00Z</dcterms:created>
  <dc:creator>「MuLK 」五毫米</dc:creator>
  <cp:lastModifiedBy>「MuLK 」五毫米</cp:lastModifiedBy>
  <cp:lastPrinted>2025-08-29T02:17:07Z</cp:lastPrinted>
  <dcterms:modified xsi:type="dcterms:W3CDTF">2025-08-29T02:17:53Z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